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3A" w:rsidRPr="00397C3A" w:rsidRDefault="00397C3A" w:rsidP="00397C3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Порядок ведения трудовой книжки</w:t>
      </w:r>
    </w:p>
    <w:p w:rsidR="00397C3A" w:rsidRDefault="00397C3A" w:rsidP="00397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</w:pPr>
    </w:p>
    <w:p w:rsidR="00397C3A" w:rsidRPr="00397C3A" w:rsidRDefault="00397C3A" w:rsidP="00397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Новый Порядок ведения и хранения трудовых книжек регламентирован Приказом Минтруда РФ от 19.05.2021 № 320</w:t>
      </w:r>
      <w:r w:rsidR="00947D70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-</w:t>
      </w:r>
      <w:r w:rsidRPr="00397C3A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н, вступил в законную силу с 01.09.2021. </w:t>
      </w:r>
      <w:r w:rsidR="00947D70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гнорирование этих требований </w:t>
      </w:r>
      <w:r w:rsidR="00947D70">
        <w:rPr>
          <w:rFonts w:ascii="Times New Roman" w:eastAsia="Times New Roman" w:hAnsi="Times New Roman" w:cs="Times New Roman"/>
          <w:color w:val="000000"/>
          <w:sz w:val="27"/>
          <w:szCs w:val="27"/>
        </w:rPr>
        <w:t>является</w:t>
      </w: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основанием для привлечения к административной ответственности.</w:t>
      </w:r>
    </w:p>
    <w:p w:rsidR="00397C3A" w:rsidRPr="00397C3A" w:rsidRDefault="00397C3A" w:rsidP="00397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397C3A" w:rsidRPr="00397C3A" w:rsidRDefault="00397C3A" w:rsidP="00397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желанию дистанционного работника сведения о его трудовой деятельности работодатель должен вносить в трудовую книжку. </w:t>
      </w:r>
      <w:r w:rsidR="00AE0EB8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еобходимо, чтобы трудовая была в отделе кадров, в том числе ее можно направить по почте заказным письмом с уведомлением (п. 2 Порядка).</w:t>
      </w:r>
    </w:p>
    <w:p w:rsidR="00397C3A" w:rsidRPr="00397C3A" w:rsidRDefault="00397C3A" w:rsidP="00397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п. 3 Порядка</w:t>
      </w:r>
      <w:r w:rsidRPr="00397C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397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записи в трудовой книжке</w:t>
      </w: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 с сентября 2021 года могут быть полностью или частично произведены </w:t>
      </w:r>
      <w:r w:rsidRPr="00397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с использованием технического средства</w:t>
      </w: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 – то есть штампа (печати).</w:t>
      </w:r>
    </w:p>
    <w:p w:rsidR="00397C3A" w:rsidRPr="00397C3A" w:rsidRDefault="00397C3A" w:rsidP="00397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В разделе 2 «Заполнение сведений о работнике» Порядка говорится только, что изменение (дополнение) на титульном листе трудовой книжки записей </w:t>
      </w:r>
      <w:r w:rsidRPr="00397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 полученном новом образовании</w:t>
      </w: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 осуществляется путем дополнения имеющихся записей (если они уже имеются) или заполнения соответствующих строк без зачеркивания ранее внесенных записей (п. 8 Порядка). Однако в разд. 5 «Особенности заполнения дубликата трудовой книжки» имеется уточнение: названия видов и уровней образования, вносимые в документ, приведены в соответствие с действующим законодательством об образовании (основное общее, среднее общее, среднее профессиональное, высшее (</w:t>
      </w:r>
      <w:proofErr w:type="spellStart"/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специалитет</w:t>
      </w:r>
      <w:proofErr w:type="spellEnd"/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, магистратура, подготовка кадров высшей квалификации)). Данные записи можно делать только на основании документов об образовании – аттестата, удостоверения, диплома (</w:t>
      </w:r>
      <w:proofErr w:type="spellStart"/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пп</w:t>
      </w:r>
      <w:proofErr w:type="spellEnd"/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. «в» п. 28 Порядка).</w:t>
      </w:r>
    </w:p>
    <w:p w:rsidR="00397C3A" w:rsidRPr="00397C3A" w:rsidRDefault="00397C3A" w:rsidP="00397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А вот запись о незаконченном образовании соответствующего уровня вноситься не будет.</w:t>
      </w:r>
    </w:p>
    <w:p w:rsidR="00397C3A" w:rsidRPr="00397C3A" w:rsidRDefault="00397C3A" w:rsidP="00397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Все записи о поступлении на работу, переводе на другую постоянную работу, квалификации, награждениях работодатель должен вносить в трудовую книжку </w:t>
      </w:r>
      <w:r w:rsidRPr="00397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не позднее 5 рабочих дней </w:t>
      </w: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с момента события, а об увольнении – в день увольнения. Записи производятся на основании изданного до того приказа (о приеме, переводе, награждении и пр.) или документа о получении квалификации и должны точно соответствовать тексту этого приказа, документа (п. 9 Порядка).</w:t>
      </w:r>
    </w:p>
    <w:p w:rsidR="00397C3A" w:rsidRPr="00397C3A" w:rsidRDefault="00397C3A" w:rsidP="00397C3A">
      <w:pPr>
        <w:shd w:val="clear" w:color="auto" w:fill="F7F7F7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 сведению: </w:t>
      </w: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информацию о взысканиях в трудовую книжку вносить нельзя, это противоречит </w:t>
      </w:r>
      <w:hyperlink r:id="rId5" w:anchor="4" w:tooltip="ч. 4 ст. 66 ТК РФ" w:history="1">
        <w:proofErr w:type="gramStart"/>
        <w:r w:rsidRPr="00397C3A">
          <w:rPr>
            <w:rFonts w:ascii="Times New Roman" w:eastAsia="Times New Roman" w:hAnsi="Times New Roman" w:cs="Times New Roman"/>
            <w:sz w:val="27"/>
            <w:szCs w:val="27"/>
          </w:rPr>
          <w:t>ч</w:t>
        </w:r>
        <w:proofErr w:type="gramEnd"/>
        <w:r w:rsidRPr="00397C3A">
          <w:rPr>
            <w:rFonts w:ascii="Times New Roman" w:eastAsia="Times New Roman" w:hAnsi="Times New Roman" w:cs="Times New Roman"/>
            <w:sz w:val="27"/>
            <w:szCs w:val="27"/>
          </w:rPr>
          <w:t>. 4 ст. 66</w:t>
        </w:r>
      </w:hyperlink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 ТК РФ.</w:t>
      </w:r>
    </w:p>
    <w:p w:rsidR="00397C3A" w:rsidRPr="00397C3A" w:rsidRDefault="00397C3A" w:rsidP="00397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 11 Порядка регламентирует особенность заполнения «трудовика» </w:t>
      </w:r>
      <w:r w:rsidRPr="00397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совместителя</w:t>
      </w: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. По желанию такого работника запись в документ сведений о работе по совместительству может производиться по месту основной работы – при условии, что будет предоставлен документ, подтверждающий работу по совместительству.</w:t>
      </w:r>
    </w:p>
    <w:p w:rsidR="00397C3A" w:rsidRPr="00397C3A" w:rsidRDefault="00397C3A" w:rsidP="00397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нужно внести запись о работе по совместительству и работник при этом не осуществляет трудовую деятельность, для внесения такой записи он может обратиться к работодателю, у которого он трудился по совместительству.</w:t>
      </w:r>
    </w:p>
    <w:p w:rsidR="00397C3A" w:rsidRPr="00397C3A" w:rsidRDefault="00397C3A" w:rsidP="00397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Записи о приеме на работу по совместительству, о переводе и об увольнении работодатель может вносить в трудовую книжку, как в хронологическом порядке, так и блоками (одновременно о приеме и увольнении) после увольнения из каждой организации на основании документа, содержащего сведения о приеме на работу и о расторжении данного трудового договора.</w:t>
      </w:r>
    </w:p>
    <w:p w:rsidR="00397C3A" w:rsidRPr="00397C3A" w:rsidRDefault="00397C3A" w:rsidP="00397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работник трудился по совместительству на другом месте до того, как устроился на постоянную работу, то последний работодатель может внести запись об этом в трудовую книжку данного работника.</w:t>
      </w:r>
    </w:p>
    <w:p w:rsidR="00397C3A" w:rsidRPr="00397C3A" w:rsidRDefault="00397C3A" w:rsidP="00397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То есть «постоянный» работодатель имеет право делать записи о совместительстве в трудовую книжку штатного работника – при условии, что тот </w:t>
      </w:r>
      <w:proofErr w:type="gramStart"/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предоставил подтверждающие документы</w:t>
      </w:r>
      <w:proofErr w:type="gramEnd"/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. Но и работодатель по месту совместительства вправе внести в «трудовик» соответствующую информацию.</w:t>
      </w:r>
    </w:p>
    <w:p w:rsidR="00397C3A" w:rsidRPr="00397C3A" w:rsidRDefault="00397C3A" w:rsidP="00397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Обращаем ваше внимание на п. 14 Порядка, </w:t>
      </w:r>
      <w:proofErr w:type="gramStart"/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регламентирующий</w:t>
      </w:r>
      <w:proofErr w:type="gramEnd"/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ведение так называемых служебных трудовых книжек. Так, </w:t>
      </w:r>
      <w:r w:rsidRPr="00397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записи о профессиональной служебной деятельности</w:t>
      </w: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 в виде государственной гражданской и муниципальной службы вносятся в трудовую книжку по месту прохождения службы с учетом положений соответствующих федеральных законов, иных нормативных правовых актов, устанавливающих порядок прохождения службы.</w:t>
      </w:r>
    </w:p>
    <w:p w:rsidR="00397C3A" w:rsidRPr="00397C3A" w:rsidRDefault="00397C3A" w:rsidP="00397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Сведения о трудовой деятельности, за исключением сведений, составляющих государственную тайну, вносятся при увольнении со службы, если ведение (выдача) трудовых книжек предусмотрено соответствующими федеральными законами.</w:t>
      </w:r>
    </w:p>
    <w:p w:rsidR="00397C3A" w:rsidRPr="00397C3A" w:rsidRDefault="00397C3A" w:rsidP="00397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Уменьшилось количество «наградных» разворотов, но тематика </w:t>
      </w:r>
      <w:r w:rsidRPr="00397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сведений о награждении (поощрении) за трудовые заслуги</w:t>
      </w: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конкретизирована. В трудовую книжку вносится информация о награждении: государственными наградами, в том числе о присвоении почетных званий; наградами Президента РФ и Правительства РФ, федеральных и региональных органов власти, органов местного самоуправления, профсоюзов; </w:t>
      </w:r>
      <w:proofErr w:type="gramStart"/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почетными грамотами, нагрудными знаками, значками, дипломами, производимом работодателями, – а также о других видах поощрения, предусмотренных законодательством РФ, коллективными договорами, правилами внутреннего трудового распорядка, уставами и положениями о дисциплине (п. 25 Порядка).</w:t>
      </w:r>
      <w:proofErr w:type="gramEnd"/>
    </w:p>
    <w:p w:rsidR="00397C3A" w:rsidRPr="00397C3A" w:rsidRDefault="00397C3A" w:rsidP="00397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Порядок также разъясняет ситуацию, когда  </w:t>
      </w:r>
      <w:r w:rsidRPr="00397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организация была переименована, а запись об этом в трудовой книжке оказалась с ошибкой</w:t>
      </w: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97C3A" w:rsidRPr="00397C3A" w:rsidRDefault="00397C3A" w:rsidP="00397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Итак, если запись об увольнении или переводе на другую работу признана недействительной, работнику по его письменному заявлению выдается дубликат трудовой книжки по месту работы, где была совершена ошибка. В этот дубликат переносятся все записи, за исключением неверной, а неточность заменяется правильной формулировкой.</w:t>
      </w:r>
    </w:p>
    <w:p w:rsidR="00397C3A" w:rsidRPr="00397C3A" w:rsidRDefault="00397C3A" w:rsidP="00397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организация, которая произвела неправильную или неточную запись, реорганизована, исправление делает ее правопреемник, а если организация ликвидирована – то ситуацию исправляет работодатель по новому месту работы или по месту работы, где была внесена последняя запись в трудовую книжку, на основании соответствующего документа (п. 30 Порядка).</w:t>
      </w:r>
    </w:p>
    <w:p w:rsidR="00947D70" w:rsidRDefault="00947D70" w:rsidP="00397C3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97C3A" w:rsidRDefault="00397C3A" w:rsidP="00397C3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Порядок выдачи трудовой книжки</w:t>
      </w:r>
    </w:p>
    <w:p w:rsidR="00947D70" w:rsidRPr="00397C3A" w:rsidRDefault="00947D70" w:rsidP="00397C3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97C3A" w:rsidRPr="00397C3A" w:rsidRDefault="00397C3A" w:rsidP="00397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При увольнении работника записи, внесенные в его трудовую книжку, </w:t>
      </w:r>
      <w:r w:rsidRPr="00397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заверяются</w:t>
      </w: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подписью работодателя или лица, ответственного за ведение трудовых книжек, печатью работодателя (отдела кадров) при ее наличии (п. 36 Порядка). А вот условие об </w:t>
      </w:r>
      <w:proofErr w:type="gramStart"/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обязательном</w:t>
      </w:r>
      <w:proofErr w:type="gramEnd"/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заверение внесенных сведений подписью работника отсутствует. Но согласно п. 41 Правил при получении трудовой книжки в связи с увольнением работник расписывается в личной карточке и в книге учета движения трудовых книжек и вкладышей в них.</w:t>
      </w:r>
    </w:p>
    <w:p w:rsidR="00397C3A" w:rsidRDefault="00397C3A" w:rsidP="00397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Статьями 34 – 36 Порядка установлены </w:t>
      </w:r>
      <w:r w:rsidRPr="00397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сроки</w:t>
      </w: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 которые работодатель обязан выдать работнику на руки трудовую книжку. При увольнении – в последний день работы (с внесенной в нее записью об увольнении). При получении от работника заявления о выдаче или заявления о переходе </w:t>
      </w:r>
      <w:proofErr w:type="gramStart"/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gramEnd"/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электронный</w:t>
      </w:r>
      <w:proofErr w:type="gramEnd"/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«трудовик» – в течение 3 рабочих дней.</w:t>
      </w:r>
    </w:p>
    <w:p w:rsidR="00947D70" w:rsidRPr="00397C3A" w:rsidRDefault="00947D70" w:rsidP="00397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97C3A" w:rsidRDefault="00397C3A" w:rsidP="00397C3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Порядок хранения трудовых книжек</w:t>
      </w:r>
    </w:p>
    <w:p w:rsidR="00947D70" w:rsidRPr="00397C3A" w:rsidRDefault="00947D70" w:rsidP="00397C3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97C3A" w:rsidRPr="00397C3A" w:rsidRDefault="00397C3A" w:rsidP="00397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Порядок не содержит правила, согласно которому для учета трудовых книжек используются приходно-расходная книга по учету трудовой книжки и вкладыша в нее и книга учета движения трудовых книжек и вкладышей в них. Учет трудовых книжек, бланков трудовой книжки и вкладыша в нее работодатель вести должен (п. 39 Порядка), но он не обязан использовать приходно-расходную книгу и книгу учета движения книжек, вкладышей. Согласно п. 40 Порядка работодатель самостоятельно разрабатывает книги (журналы) по указанному учету.</w:t>
      </w:r>
    </w:p>
    <w:p w:rsidR="00AE0EB8" w:rsidRDefault="00397C3A" w:rsidP="00397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Требования к таким разрабатываемым книгам (журналам) указаны в п. 40 Порядка. </w:t>
      </w:r>
      <w:proofErr w:type="gramStart"/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При учете движения фиксируются сведения о трудовых книжках, принятых от поступивших на работу, а также о трудовых книжках и вкладышах в них, выдаваемых работникам вновь, с указанием их серии и номера.</w:t>
      </w:r>
      <w:proofErr w:type="gramEnd"/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книгу (журнал) по учету бланков трудовой книжки и вкладыша в нее вносятся сведения обо всех операциях, связанных с получением и расходованием бланков и вкладышей, с указанием серии и номера каждого бланка. Указанные документы учета должны быть пронумерованы, прошнурованы, заверены подписью руководителя организации, печатью организации (при наличии). </w:t>
      </w:r>
    </w:p>
    <w:p w:rsidR="00397C3A" w:rsidRPr="00397C3A" w:rsidRDefault="00397C3A" w:rsidP="00397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При этом использование учетных книг (журналов) </w:t>
      </w:r>
      <w:r w:rsidRPr="00397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допустимо</w:t>
      </w: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 – работодатели, не жалеющие тратить время на разработку новых бланков, могут вносить записи в имеющиеся привычные учетные документы.</w:t>
      </w:r>
    </w:p>
    <w:p w:rsidR="00397C3A" w:rsidRDefault="00397C3A" w:rsidP="00397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выдаче каждого вкладыша в трудовой книжке ставится </w:t>
      </w:r>
      <w:r w:rsidRPr="00397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штамп</w:t>
      </w:r>
      <w:r w:rsidRPr="00397C3A">
        <w:rPr>
          <w:rFonts w:ascii="Times New Roman" w:eastAsia="Times New Roman" w:hAnsi="Times New Roman" w:cs="Times New Roman"/>
          <w:color w:val="000000"/>
          <w:sz w:val="27"/>
          <w:szCs w:val="27"/>
        </w:rPr>
        <w:t> с надписью «Выдан вкладыш» и указывается серия и номер вкладыша. Указанную запись следует делать на титульном листе трудовой книжки, а если там места нет, то на титульном листе первого вкладыша (п. 33 Порядка).</w:t>
      </w:r>
    </w:p>
    <w:p w:rsidR="00B068EB" w:rsidRDefault="00B068EB" w:rsidP="00397C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068EB" w:rsidRDefault="00B068EB" w:rsidP="00B0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12F3C" w:rsidRPr="00397C3A" w:rsidRDefault="00B068EB" w:rsidP="00947D70">
      <w:pPr>
        <w:shd w:val="clear" w:color="auto" w:fill="FFFFFF"/>
        <w:spacing w:after="0" w:line="240" w:lineRule="auto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Подготовлено прокуратурой Ташлинского района</w:t>
      </w:r>
    </w:p>
    <w:sectPr w:rsidR="00012F3C" w:rsidRPr="00397C3A" w:rsidSect="00CD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D416F"/>
    <w:multiLevelType w:val="multilevel"/>
    <w:tmpl w:val="9B7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C3A"/>
    <w:rsid w:val="00012F3C"/>
    <w:rsid w:val="00397C3A"/>
    <w:rsid w:val="00544672"/>
    <w:rsid w:val="00947D70"/>
    <w:rsid w:val="00AE0EB8"/>
    <w:rsid w:val="00B068EB"/>
    <w:rsid w:val="00CD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CA"/>
  </w:style>
  <w:style w:type="paragraph" w:styleId="2">
    <w:name w:val="heading 2"/>
    <w:basedOn w:val="a"/>
    <w:link w:val="20"/>
    <w:uiPriority w:val="9"/>
    <w:qFormat/>
    <w:rsid w:val="00397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7C3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9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97C3A"/>
    <w:rPr>
      <w:i/>
      <w:iCs/>
    </w:rPr>
  </w:style>
  <w:style w:type="character" w:styleId="a5">
    <w:name w:val="Strong"/>
    <w:basedOn w:val="a0"/>
    <w:uiPriority w:val="22"/>
    <w:qFormat/>
    <w:rsid w:val="00397C3A"/>
    <w:rPr>
      <w:b/>
      <w:bCs/>
    </w:rPr>
  </w:style>
  <w:style w:type="character" w:styleId="a6">
    <w:name w:val="Hyperlink"/>
    <w:basedOn w:val="a0"/>
    <w:uiPriority w:val="99"/>
    <w:semiHidden/>
    <w:unhideWhenUsed/>
    <w:rsid w:val="00397C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7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28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udit-it.ru/tk/6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1232</Words>
  <Characters>7029</Characters>
  <Application>Microsoft Office Word</Application>
  <DocSecurity>0</DocSecurity>
  <Lines>58</Lines>
  <Paragraphs>16</Paragraphs>
  <ScaleCrop>false</ScaleCrop>
  <Company>Microsoft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2021-10-12T19:15:00Z</dcterms:created>
  <dcterms:modified xsi:type="dcterms:W3CDTF">2021-10-12T20:24:00Z</dcterms:modified>
</cp:coreProperties>
</file>